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國小高年級教師教案｜歷史偵探：一件事有幾種說法？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一、基本資訊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r>
              <w:rPr>
                <w:b/>
              </w:rPr>
              <w:t>項目</w:t>
            </w:r>
          </w:p>
        </w:tc>
        <w:tc>
          <w:tcPr>
            <w:tcW w:type="dxa" w:w="5100"/>
            <w:vAlign w:val="center"/>
          </w:tcPr>
          <w:p>
            <w:r>
              <w:rPr>
                <w:b/>
              </w:rPr>
              <w:t>內容</w:t>
            </w:r>
          </w:p>
        </w:tc>
      </w:tr>
      <w:tr>
        <w:tc>
          <w:tcPr>
            <w:tcW w:type="dxa" w:w="5100"/>
            <w:vAlign w:val="top"/>
          </w:tcPr>
          <w:p>
            <w:r>
              <w:t>對象</w:t>
            </w:r>
          </w:p>
        </w:tc>
        <w:tc>
          <w:tcPr>
            <w:tcW w:type="dxa" w:w="5100"/>
            <w:vAlign w:val="top"/>
          </w:tcPr>
          <w:p>
            <w:r>
              <w:t>國小高年級</w:t>
            </w:r>
          </w:p>
        </w:tc>
      </w:tr>
      <w:tr>
        <w:tc>
          <w:tcPr>
            <w:tcW w:type="dxa" w:w="5100"/>
            <w:vAlign w:val="top"/>
          </w:tcPr>
          <w:p>
            <w:r>
              <w:t>領域</w:t>
            </w:r>
          </w:p>
        </w:tc>
        <w:tc>
          <w:tcPr>
            <w:tcW w:type="dxa" w:w="5100"/>
            <w:vAlign w:val="top"/>
          </w:tcPr>
          <w:p>
            <w:r>
              <w:t>語文學習領域＋社會領域</w:t>
            </w:r>
          </w:p>
        </w:tc>
      </w:tr>
      <w:tr>
        <w:tc>
          <w:tcPr>
            <w:tcW w:type="dxa" w:w="5100"/>
            <w:vAlign w:val="top"/>
          </w:tcPr>
          <w:p>
            <w:r>
              <w:t>課時</w:t>
            </w:r>
          </w:p>
        </w:tc>
        <w:tc>
          <w:tcPr>
            <w:tcW w:type="dxa" w:w="5100"/>
            <w:vAlign w:val="top"/>
          </w:tcPr>
          <w:p>
            <w:r>
              <w:t>3 節，每節 40 分鐘；可濃縮為 2 節</w:t>
            </w:r>
          </w:p>
        </w:tc>
      </w:tr>
      <w:tr>
        <w:tc>
          <w:tcPr>
            <w:tcW w:type="dxa" w:w="5100"/>
            <w:vAlign w:val="top"/>
          </w:tcPr>
          <w:p>
            <w:r>
              <w:t>核心問題</w:t>
            </w:r>
          </w:p>
        </w:tc>
        <w:tc>
          <w:tcPr>
            <w:tcW w:type="dxa" w:w="5100"/>
            <w:vAlign w:val="top"/>
          </w:tcPr>
          <w:p>
            <w:r>
              <w:t>我們怎麼知道以前發生了什麼？同一件事為什麼會有不同說法？</w:t>
            </w:r>
          </w:p>
        </w:tc>
      </w:tr>
      <w:tr>
        <w:tc>
          <w:tcPr>
            <w:tcW w:type="dxa" w:w="5100"/>
            <w:vAlign w:val="top"/>
          </w:tcPr>
          <w:p>
            <w:r>
              <w:t>成果任務</w:t>
            </w:r>
          </w:p>
        </w:tc>
        <w:tc>
          <w:tcPr>
            <w:tcW w:type="dxa" w:w="5100"/>
            <w:vAlign w:val="top"/>
          </w:tcPr>
          <w:p>
            <w:r>
              <w:t>完成「證據小偵探圖卡」並寫一段 120–180 字有證據的事件敘述。</w:t>
            </w:r>
          </w:p>
        </w:tc>
      </w:tr>
    </w:tbl>
    <w:p/>
    <w:p>
      <w:pPr>
        <w:pStyle w:val="Heading1"/>
      </w:pPr>
      <w:r>
        <w:t>二、學習目標</w:t>
      </w:r>
    </w:p>
    <w:p>
      <w:pPr>
        <w:pStyle w:val="ListNumber"/>
      </w:pPr>
      <w:r>
        <w:t>學生能根據教師提供的短文本與圖卡，說出大庄事件與呂家望社脈絡中的至少三項可確認資訊。</w:t>
      </w:r>
    </w:p>
    <w:p>
      <w:pPr>
        <w:pStyle w:val="ListNumber"/>
      </w:pPr>
      <w:r>
        <w:t>學生能區分「資料寫到的內容」與「自己的推測」，並以顏色或符號標記。</w:t>
      </w:r>
    </w:p>
    <w:p>
      <w:pPr>
        <w:pStyle w:val="ListNumber"/>
      </w:pPr>
      <w:r>
        <w:t>學生能比較兩種事件說法的相同與不同，指出至少一項證據來源。</w:t>
      </w:r>
    </w:p>
    <w:p>
      <w:pPr>
        <w:pStyle w:val="ListNumber"/>
      </w:pPr>
      <w:r>
        <w:t>學生能以口語或短文說明：有些人沒有留下文字時，我們理解歷史需要更小心。</w:t>
      </w:r>
    </w:p>
    <w:p>
      <w:pPr>
        <w:pStyle w:val="Heading1"/>
      </w:pPr>
      <w:r>
        <w:t>三、課程流程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</w:tcPr>
          <w:p>
            <w:r>
              <w:rPr>
                <w:b/>
              </w:rPr>
              <w:t>節次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時間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階段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教師活動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學生活動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形成性評量</w:t>
            </w:r>
          </w:p>
        </w:tc>
      </w:tr>
      <w:tr>
        <w:tc>
          <w:tcPr>
            <w:tcW w:type="dxa" w:w="1700"/>
            <w:vAlign w:val="top"/>
          </w:tcPr>
          <w:p>
            <w:r>
              <w:t>1</w:t>
            </w:r>
          </w:p>
        </w:tc>
        <w:tc>
          <w:tcPr>
            <w:tcW w:type="dxa" w:w="1700"/>
            <w:vAlign w:val="top"/>
          </w:tcPr>
          <w:p>
            <w:r>
              <w:t>10分</w:t>
            </w:r>
          </w:p>
        </w:tc>
        <w:tc>
          <w:tcPr>
            <w:tcW w:type="dxa" w:w="1700"/>
            <w:vAlign w:val="top"/>
          </w:tcPr>
          <w:p>
            <w:r>
              <w:t>導入</w:t>
            </w:r>
          </w:p>
        </w:tc>
        <w:tc>
          <w:tcPr>
            <w:tcW w:type="dxa" w:w="1700"/>
            <w:vAlign w:val="top"/>
          </w:tcPr>
          <w:p>
            <w:r>
              <w:t>展示『沒有聲音的人』展覽主題，提問：沒有聲音的人真的完全不存在嗎？</w:t>
            </w:r>
          </w:p>
        </w:tc>
        <w:tc>
          <w:tcPr>
            <w:tcW w:type="dxa" w:w="1700"/>
            <w:vAlign w:val="top"/>
          </w:tcPr>
          <w:p>
            <w:r>
              <w:t>自由聯想、提出問題</w:t>
            </w:r>
          </w:p>
        </w:tc>
        <w:tc>
          <w:tcPr>
            <w:tcW w:type="dxa" w:w="1700"/>
            <w:vAlign w:val="top"/>
          </w:tcPr>
          <w:p>
            <w:r>
              <w:t>學生能提出與『誰說話／誰沒被記錄』相關問題</w:t>
            </w:r>
          </w:p>
        </w:tc>
      </w:tr>
      <w:tr>
        <w:tc>
          <w:tcPr>
            <w:tcW w:type="dxa" w:w="1700"/>
            <w:vAlign w:val="top"/>
          </w:tcPr>
          <w:p>
            <w:r>
              <w:t>1</w:t>
            </w:r>
          </w:p>
        </w:tc>
        <w:tc>
          <w:tcPr>
            <w:tcW w:type="dxa" w:w="1700"/>
            <w:vAlign w:val="top"/>
          </w:tcPr>
          <w:p>
            <w:r>
              <w:t>25分</w:t>
            </w:r>
          </w:p>
        </w:tc>
        <w:tc>
          <w:tcPr>
            <w:tcW w:type="dxa" w:w="1700"/>
            <w:vAlign w:val="top"/>
          </w:tcPr>
          <w:p>
            <w:r>
              <w:t>來源觀察</w:t>
            </w:r>
          </w:p>
        </w:tc>
        <w:tc>
          <w:tcPr>
            <w:tcW w:type="dxa" w:w="1700"/>
            <w:vAlign w:val="top"/>
          </w:tcPr>
          <w:p>
            <w:r>
              <w:t>發下四張來源卡：展覽摘要、地名卡、事件卡、圖像卡。示範用『我看到／我推測』標記。</w:t>
            </w:r>
          </w:p>
        </w:tc>
        <w:tc>
          <w:tcPr>
            <w:tcW w:type="dxa" w:w="1700"/>
            <w:vAlign w:val="top"/>
          </w:tcPr>
          <w:p>
            <w:r>
              <w:t>分組標記資料與推測</w:t>
            </w:r>
          </w:p>
        </w:tc>
        <w:tc>
          <w:tcPr>
            <w:tcW w:type="dxa" w:w="1700"/>
            <w:vAlign w:val="top"/>
          </w:tcPr>
          <w:p>
            <w:r>
              <w:t>標記是否能分辨事實與推測</w:t>
            </w:r>
          </w:p>
        </w:tc>
      </w:tr>
      <w:tr>
        <w:tc>
          <w:tcPr>
            <w:tcW w:type="dxa" w:w="1700"/>
            <w:vAlign w:val="top"/>
          </w:tcPr>
          <w:p>
            <w:r>
              <w:t>1</w:t>
            </w:r>
          </w:p>
        </w:tc>
        <w:tc>
          <w:tcPr>
            <w:tcW w:type="dxa" w:w="1700"/>
            <w:vAlign w:val="top"/>
          </w:tcPr>
          <w:p>
            <w:r>
              <w:t>5分</w:t>
            </w:r>
          </w:p>
        </w:tc>
        <w:tc>
          <w:tcPr>
            <w:tcW w:type="dxa" w:w="1700"/>
            <w:vAlign w:val="top"/>
          </w:tcPr>
          <w:p>
            <w:r>
              <w:t>出口單</w:t>
            </w:r>
          </w:p>
        </w:tc>
        <w:tc>
          <w:tcPr>
            <w:tcW w:type="dxa" w:w="1700"/>
            <w:vAlign w:val="top"/>
          </w:tcPr>
          <w:p>
            <w:r>
              <w:t>請學生寫下：今天我知道的事與我還不確定的事。</w:t>
            </w:r>
          </w:p>
        </w:tc>
        <w:tc>
          <w:tcPr>
            <w:tcW w:type="dxa" w:w="1700"/>
            <w:vAlign w:val="top"/>
          </w:tcPr>
          <w:p>
            <w:r>
              <w:t>完成出口單</w:t>
            </w:r>
          </w:p>
        </w:tc>
        <w:tc>
          <w:tcPr>
            <w:tcW w:type="dxa" w:w="1700"/>
            <w:vAlign w:val="top"/>
          </w:tcPr>
          <w:p>
            <w:r>
              <w:t>一事實＋一未知</w:t>
            </w:r>
          </w:p>
        </w:tc>
      </w:tr>
      <w:tr>
        <w:tc>
          <w:tcPr>
            <w:tcW w:type="dxa" w:w="1700"/>
            <w:vAlign w:val="top"/>
          </w:tcPr>
          <w:p>
            <w:r>
              <w:t>2</w:t>
            </w:r>
          </w:p>
        </w:tc>
        <w:tc>
          <w:tcPr>
            <w:tcW w:type="dxa" w:w="1700"/>
            <w:vAlign w:val="top"/>
          </w:tcPr>
          <w:p>
            <w:r>
              <w:t>10分</w:t>
            </w:r>
          </w:p>
        </w:tc>
        <w:tc>
          <w:tcPr>
            <w:tcW w:type="dxa" w:w="1700"/>
            <w:vAlign w:val="top"/>
          </w:tcPr>
          <w:p>
            <w:r>
              <w:t>複習</w:t>
            </w:r>
          </w:p>
        </w:tc>
        <w:tc>
          <w:tcPr>
            <w:tcW w:type="dxa" w:w="1700"/>
            <w:vAlign w:val="top"/>
          </w:tcPr>
          <w:p>
            <w:r>
              <w:t>回顧『呂家望』不是人名，而是聚落名稱脈絡。</w:t>
            </w:r>
          </w:p>
        </w:tc>
        <w:tc>
          <w:tcPr>
            <w:tcW w:type="dxa" w:w="1700"/>
            <w:vAlign w:val="top"/>
          </w:tcPr>
          <w:p>
            <w:r>
              <w:t>修正詞彙卡</w:t>
            </w:r>
          </w:p>
        </w:tc>
        <w:tc>
          <w:tcPr>
            <w:tcW w:type="dxa" w:w="1700"/>
            <w:vAlign w:val="top"/>
          </w:tcPr>
          <w:p>
            <w:r>
              <w:t>能正確使用詞彙</w:t>
            </w:r>
          </w:p>
        </w:tc>
      </w:tr>
      <w:tr>
        <w:tc>
          <w:tcPr>
            <w:tcW w:type="dxa" w:w="1700"/>
            <w:vAlign w:val="top"/>
          </w:tcPr>
          <w:p>
            <w:r>
              <w:t>2</w:t>
            </w:r>
          </w:p>
        </w:tc>
        <w:tc>
          <w:tcPr>
            <w:tcW w:type="dxa" w:w="1700"/>
            <w:vAlign w:val="top"/>
          </w:tcPr>
          <w:p>
            <w:r>
              <w:t>25分</w:t>
            </w:r>
          </w:p>
        </w:tc>
        <w:tc>
          <w:tcPr>
            <w:tcW w:type="dxa" w:w="1700"/>
            <w:vAlign w:val="top"/>
          </w:tcPr>
          <w:p>
            <w:r>
              <w:t>比較說法</w:t>
            </w:r>
          </w:p>
        </w:tc>
        <w:tc>
          <w:tcPr>
            <w:tcW w:type="dxa" w:w="1700"/>
            <w:vAlign w:val="top"/>
          </w:tcPr>
          <w:p>
            <w:r>
              <w:t>提供兩段簡化文本，帶學生找相同、不同與證據。</w:t>
            </w:r>
          </w:p>
        </w:tc>
        <w:tc>
          <w:tcPr>
            <w:tcW w:type="dxa" w:w="1700"/>
            <w:vAlign w:val="top"/>
          </w:tcPr>
          <w:p>
            <w:r>
              <w:t>完成比較表</w:t>
            </w:r>
          </w:p>
        </w:tc>
        <w:tc>
          <w:tcPr>
            <w:tcW w:type="dxa" w:w="1700"/>
            <w:vAlign w:val="top"/>
          </w:tcPr>
          <w:p>
            <w:r>
              <w:t>至少一處相同與一處差異</w:t>
            </w:r>
          </w:p>
        </w:tc>
      </w:tr>
      <w:tr>
        <w:tc>
          <w:tcPr>
            <w:tcW w:type="dxa" w:w="1700"/>
            <w:vAlign w:val="top"/>
          </w:tcPr>
          <w:p>
            <w:r>
              <w:t>2</w:t>
            </w:r>
          </w:p>
        </w:tc>
        <w:tc>
          <w:tcPr>
            <w:tcW w:type="dxa" w:w="1700"/>
            <w:vAlign w:val="top"/>
          </w:tcPr>
          <w:p>
            <w:r>
              <w:t>5分</w:t>
            </w:r>
          </w:p>
        </w:tc>
        <w:tc>
          <w:tcPr>
            <w:tcW w:type="dxa" w:w="1700"/>
            <w:vAlign w:val="top"/>
          </w:tcPr>
          <w:p>
            <w:r>
              <w:t>統整</w:t>
            </w:r>
          </w:p>
        </w:tc>
        <w:tc>
          <w:tcPr>
            <w:tcW w:type="dxa" w:w="1700"/>
            <w:vAlign w:val="top"/>
          </w:tcPr>
          <w:p>
            <w:r>
              <w:t>教師示範『我不能確定……因為……』句型。</w:t>
            </w:r>
          </w:p>
        </w:tc>
        <w:tc>
          <w:tcPr>
            <w:tcW w:type="dxa" w:w="1700"/>
            <w:vAlign w:val="top"/>
          </w:tcPr>
          <w:p>
            <w:r>
              <w:t>練習句型</w:t>
            </w:r>
          </w:p>
        </w:tc>
        <w:tc>
          <w:tcPr>
            <w:tcW w:type="dxa" w:w="1700"/>
            <w:vAlign w:val="top"/>
          </w:tcPr>
          <w:p>
            <w:r>
              <w:t>能用限定語</w:t>
            </w:r>
          </w:p>
        </w:tc>
      </w:tr>
      <w:tr>
        <w:tc>
          <w:tcPr>
            <w:tcW w:type="dxa" w:w="1700"/>
            <w:vAlign w:val="top"/>
          </w:tcPr>
          <w:p>
            <w:r>
              <w:t>3</w:t>
            </w:r>
          </w:p>
        </w:tc>
        <w:tc>
          <w:tcPr>
            <w:tcW w:type="dxa" w:w="1700"/>
            <w:vAlign w:val="top"/>
          </w:tcPr>
          <w:p>
            <w:r>
              <w:t>10分</w:t>
            </w:r>
          </w:p>
        </w:tc>
        <w:tc>
          <w:tcPr>
            <w:tcW w:type="dxa" w:w="1700"/>
            <w:vAlign w:val="top"/>
          </w:tcPr>
          <w:p>
            <w:r>
              <w:t>任務說明</w:t>
            </w:r>
          </w:p>
        </w:tc>
        <w:tc>
          <w:tcPr>
            <w:tcW w:type="dxa" w:w="1700"/>
            <w:vAlign w:val="top"/>
          </w:tcPr>
          <w:p>
            <w:r>
              <w:t>說明證據小偵探圖卡：必須有主張、證據、仍未知。</w:t>
            </w:r>
          </w:p>
        </w:tc>
        <w:tc>
          <w:tcPr>
            <w:tcW w:type="dxa" w:w="1700"/>
            <w:vAlign w:val="top"/>
          </w:tcPr>
          <w:p>
            <w:r>
              <w:t>閱讀任務要求</w:t>
            </w:r>
          </w:p>
        </w:tc>
        <w:tc>
          <w:tcPr>
            <w:tcW w:type="dxa" w:w="1700"/>
            <w:vAlign w:val="top"/>
          </w:tcPr>
          <w:p>
            <w:r>
              <w:t>能說出完成條件</w:t>
            </w:r>
          </w:p>
        </w:tc>
      </w:tr>
      <w:tr>
        <w:tc>
          <w:tcPr>
            <w:tcW w:type="dxa" w:w="1700"/>
            <w:vAlign w:val="top"/>
          </w:tcPr>
          <w:p>
            <w:r>
              <w:t>3</w:t>
            </w:r>
          </w:p>
        </w:tc>
        <w:tc>
          <w:tcPr>
            <w:tcW w:type="dxa" w:w="1700"/>
            <w:vAlign w:val="top"/>
          </w:tcPr>
          <w:p>
            <w:r>
              <w:t>25分</w:t>
            </w:r>
          </w:p>
        </w:tc>
        <w:tc>
          <w:tcPr>
            <w:tcW w:type="dxa" w:w="1700"/>
            <w:vAlign w:val="top"/>
          </w:tcPr>
          <w:p>
            <w:r>
              <w:t>製作</w:t>
            </w:r>
          </w:p>
        </w:tc>
        <w:tc>
          <w:tcPr>
            <w:tcW w:type="dxa" w:w="1700"/>
            <w:vAlign w:val="top"/>
          </w:tcPr>
          <w:p>
            <w:r>
              <w:t>巡迴回饋，提醒不可把推測當事實。</w:t>
            </w:r>
          </w:p>
        </w:tc>
        <w:tc>
          <w:tcPr>
            <w:tcW w:type="dxa" w:w="1700"/>
            <w:vAlign w:val="top"/>
          </w:tcPr>
          <w:p>
            <w:r>
              <w:t>完成圖卡與短文</w:t>
            </w:r>
          </w:p>
        </w:tc>
        <w:tc>
          <w:tcPr>
            <w:tcW w:type="dxa" w:w="1700"/>
            <w:vAlign w:val="top"/>
          </w:tcPr>
          <w:p>
            <w:r>
              <w:t>作品含證據來源</w:t>
            </w:r>
          </w:p>
        </w:tc>
      </w:tr>
      <w:tr>
        <w:tc>
          <w:tcPr>
            <w:tcW w:type="dxa" w:w="1700"/>
            <w:vAlign w:val="top"/>
          </w:tcPr>
          <w:p>
            <w:r>
              <w:t>3</w:t>
            </w:r>
          </w:p>
        </w:tc>
        <w:tc>
          <w:tcPr>
            <w:tcW w:type="dxa" w:w="1700"/>
            <w:vAlign w:val="top"/>
          </w:tcPr>
          <w:p>
            <w:r>
              <w:t>5分</w:t>
            </w:r>
          </w:p>
        </w:tc>
        <w:tc>
          <w:tcPr>
            <w:tcW w:type="dxa" w:w="1700"/>
            <w:vAlign w:val="top"/>
          </w:tcPr>
          <w:p>
            <w:r>
              <w:t>分享</w:t>
            </w:r>
          </w:p>
        </w:tc>
        <w:tc>
          <w:tcPr>
            <w:tcW w:type="dxa" w:w="1700"/>
            <w:vAlign w:val="top"/>
          </w:tcPr>
          <w:p>
            <w:r>
              <w:t>邀請兩組分享，教師以 Rubric 快速回饋。</w:t>
            </w:r>
          </w:p>
        </w:tc>
        <w:tc>
          <w:tcPr>
            <w:tcW w:type="dxa" w:w="1700"/>
            <w:vAlign w:val="top"/>
          </w:tcPr>
          <w:p>
            <w:r>
              <w:t>口頭分享</w:t>
            </w:r>
          </w:p>
        </w:tc>
        <w:tc>
          <w:tcPr>
            <w:tcW w:type="dxa" w:w="1700"/>
            <w:vAlign w:val="top"/>
          </w:tcPr>
          <w:p>
            <w:r>
              <w:t>是否能說明證據</w:t>
            </w:r>
          </w:p>
        </w:tc>
      </w:tr>
    </w:tbl>
    <w:p/>
    <w:p>
      <w:pPr>
        <w:pStyle w:val="Heading1"/>
      </w:pPr>
      <w:r>
        <w:t>四、教師指導語</w:t>
      </w:r>
    </w:p>
    <w:p>
      <w:pPr>
        <w:pStyle w:val="ListBullet"/>
      </w:pPr>
      <w:r>
        <w:t>我們今天不是要背一個標準答案，而是練習判斷：這句話是從哪裡來的？</w:t>
      </w:r>
    </w:p>
    <w:p>
      <w:pPr>
        <w:pStyle w:val="ListBullet"/>
      </w:pPr>
      <w:r>
        <w:t>請先圈出資料明確寫到的內容，再用另一個符號標出你自己的推測。</w:t>
      </w:r>
    </w:p>
    <w:p>
      <w:pPr>
        <w:pStyle w:val="ListBullet"/>
      </w:pPr>
      <w:r>
        <w:t>當資料沒有說清楚，我們可以提出問題，但不能把問題直接寫成答案。</w:t>
      </w:r>
    </w:p>
    <w:p>
      <w:pPr>
        <w:pStyle w:val="ListBullet"/>
      </w:pPr>
      <w:r>
        <w:t>歷史裡有些人沒有留下自己的文字，這不是代表他們不重要，而是提醒我們讀資料時要更小心。</w:t>
      </w:r>
    </w:p>
    <w:p>
      <w:pPr>
        <w:pStyle w:val="Heading1"/>
      </w:pPr>
      <w:r>
        <w:t>五、差異化與無障礙</w:t>
      </w:r>
    </w:p>
    <w:p>
      <w:pPr>
        <w:pStyle w:val="ListBullet"/>
      </w:pPr>
      <w:r>
        <w:t>閱讀支援：提供注音版關鍵詞、較短句子與圖像提示。</w:t>
      </w:r>
    </w:p>
    <w:p>
      <w:pPr>
        <w:pStyle w:val="ListBullet"/>
      </w:pPr>
      <w:r>
        <w:t>產出替代：可用口頭說明、圖卡、短文任一形式證明相同目標。</w:t>
      </w:r>
    </w:p>
    <w:p>
      <w:pPr>
        <w:pStyle w:val="ListBullet"/>
      </w:pPr>
      <w:r>
        <w:t>視覺支援：所有圖卡以文字標籤搭配符號，不只靠顏色。</w:t>
      </w:r>
    </w:p>
    <w:p>
      <w:pPr>
        <w:pStyle w:val="ListBullet"/>
      </w:pPr>
      <w:r>
        <w:t>延伸挑戰：能力較強學生可補寫『我還想查證什麼？』與查證計畫。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20260822_國小高年級_教師教案_v1.0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