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高中學生專題任務包｜微型策展：我們能說到哪裡？</w:t>
      </w:r>
    </w:p>
    <w:p>
      <w:pPr>
        <w:jc w:val="center"/>
      </w:pPr>
      <w:r>
        <w:t>版本：v1.0｜日期：2026-08-22｜用途：策展教育資源</w:t>
      </w:r>
    </w:p>
    <w:p/>
    <w:p>
      <w:pPr>
        <w:pStyle w:val="Heading1"/>
      </w:pPr>
      <w:r>
        <w:t>A. 史料生成背景分析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vAlign w:val="center"/>
          </w:tcPr>
          <w:p>
            <w:r>
              <w:rPr>
                <w:b/>
              </w:rPr>
              <w:t>來源</w:t>
            </w:r>
          </w:p>
        </w:tc>
        <w:tc>
          <w:tcPr>
            <w:tcW w:type="dxa" w:w="1700"/>
            <w:vAlign w:val="center"/>
          </w:tcPr>
          <w:p>
            <w:r>
              <w:rPr>
                <w:b/>
              </w:rPr>
              <w:t>產生時間</w:t>
            </w:r>
          </w:p>
        </w:tc>
        <w:tc>
          <w:tcPr>
            <w:tcW w:type="dxa" w:w="1700"/>
            <w:vAlign w:val="center"/>
          </w:tcPr>
          <w:p>
            <w:r>
              <w:rPr>
                <w:b/>
              </w:rPr>
              <w:t>作者／機構</w:t>
            </w:r>
          </w:p>
        </w:tc>
        <w:tc>
          <w:tcPr>
            <w:tcW w:type="dxa" w:w="1700"/>
            <w:vAlign w:val="center"/>
          </w:tcPr>
          <w:p>
            <w:r>
              <w:rPr>
                <w:b/>
              </w:rPr>
              <w:t>目的</w:t>
            </w:r>
          </w:p>
        </w:tc>
        <w:tc>
          <w:tcPr>
            <w:tcW w:type="dxa" w:w="1700"/>
            <w:vAlign w:val="center"/>
          </w:tcPr>
          <w:p>
            <w:r>
              <w:rPr>
                <w:b/>
              </w:rPr>
              <w:t>保存了什麼</w:t>
            </w:r>
          </w:p>
        </w:tc>
        <w:tc>
          <w:tcPr>
            <w:tcW w:type="dxa" w:w="1700"/>
            <w:vAlign w:val="center"/>
          </w:tcPr>
          <w:p>
            <w:r>
              <w:rPr>
                <w:b/>
              </w:rPr>
              <w:t>可能遮蔽了什麼</w:t>
            </w:r>
          </w:p>
        </w:tc>
      </w:tr>
      <w:tr>
        <w:tc>
          <w:tcPr>
            <w:tcW w:type="dxa" w:w="1700"/>
            <w:vAlign w:val="top"/>
          </w:tcPr>
          <w:p>
            <w:r>
              <w:t>行政紀錄</w:t>
            </w:r>
          </w:p>
        </w:tc>
        <w:tc>
          <w:tcPr>
            <w:tcW w:type="dxa" w:w="1700"/>
            <w:vAlign w:val="top"/>
          </w:tcPr>
          <w:p>
            <w:r/>
          </w:p>
        </w:tc>
        <w:tc>
          <w:tcPr>
            <w:tcW w:type="dxa" w:w="1700"/>
            <w:vAlign w:val="top"/>
          </w:tcPr>
          <w:p>
            <w:r/>
          </w:p>
        </w:tc>
        <w:tc>
          <w:tcPr>
            <w:tcW w:type="dxa" w:w="1700"/>
            <w:vAlign w:val="top"/>
          </w:tcPr>
          <w:p>
            <w:r/>
          </w:p>
        </w:tc>
        <w:tc>
          <w:tcPr>
            <w:tcW w:type="dxa" w:w="1700"/>
            <w:vAlign w:val="top"/>
          </w:tcPr>
          <w:p>
            <w:r/>
          </w:p>
        </w:tc>
        <w:tc>
          <w:tcPr>
            <w:tcW w:type="dxa" w:w="1700"/>
            <w:vAlign w:val="top"/>
          </w:tcPr>
          <w:p>
            <w:r/>
          </w:p>
        </w:tc>
      </w:tr>
      <w:tr>
        <w:tc>
          <w:tcPr>
            <w:tcW w:type="dxa" w:w="1700"/>
            <w:vAlign w:val="top"/>
          </w:tcPr>
          <w:p>
            <w:r>
              <w:t>地圖／空間資料</w:t>
            </w:r>
          </w:p>
        </w:tc>
        <w:tc>
          <w:tcPr>
            <w:tcW w:type="dxa" w:w="1700"/>
            <w:vAlign w:val="top"/>
          </w:tcPr>
          <w:p>
            <w:r/>
          </w:p>
        </w:tc>
        <w:tc>
          <w:tcPr>
            <w:tcW w:type="dxa" w:w="1700"/>
            <w:vAlign w:val="top"/>
          </w:tcPr>
          <w:p>
            <w:r/>
          </w:p>
        </w:tc>
        <w:tc>
          <w:tcPr>
            <w:tcW w:type="dxa" w:w="1700"/>
            <w:vAlign w:val="top"/>
          </w:tcPr>
          <w:p>
            <w:r/>
          </w:p>
        </w:tc>
        <w:tc>
          <w:tcPr>
            <w:tcW w:type="dxa" w:w="1700"/>
            <w:vAlign w:val="top"/>
          </w:tcPr>
          <w:p>
            <w:r/>
          </w:p>
        </w:tc>
        <w:tc>
          <w:tcPr>
            <w:tcW w:type="dxa" w:w="1700"/>
            <w:vAlign w:val="top"/>
          </w:tcPr>
          <w:p>
            <w:r/>
          </w:p>
        </w:tc>
      </w:tr>
      <w:tr>
        <w:tc>
          <w:tcPr>
            <w:tcW w:type="dxa" w:w="1700"/>
            <w:vAlign w:val="top"/>
          </w:tcPr>
          <w:p>
            <w:r>
              <w:t>碑記／地方紀念資料</w:t>
            </w:r>
          </w:p>
        </w:tc>
        <w:tc>
          <w:tcPr>
            <w:tcW w:type="dxa" w:w="1700"/>
            <w:vAlign w:val="top"/>
          </w:tcPr>
          <w:p>
            <w:r/>
          </w:p>
        </w:tc>
        <w:tc>
          <w:tcPr>
            <w:tcW w:type="dxa" w:w="1700"/>
            <w:vAlign w:val="top"/>
          </w:tcPr>
          <w:p>
            <w:r/>
          </w:p>
        </w:tc>
        <w:tc>
          <w:tcPr>
            <w:tcW w:type="dxa" w:w="1700"/>
            <w:vAlign w:val="top"/>
          </w:tcPr>
          <w:p>
            <w:r/>
          </w:p>
        </w:tc>
        <w:tc>
          <w:tcPr>
            <w:tcW w:type="dxa" w:w="1700"/>
            <w:vAlign w:val="top"/>
          </w:tcPr>
          <w:p>
            <w:r/>
          </w:p>
        </w:tc>
        <w:tc>
          <w:tcPr>
            <w:tcW w:type="dxa" w:w="1700"/>
            <w:vAlign w:val="top"/>
          </w:tcPr>
          <w:p>
            <w:r/>
          </w:p>
        </w:tc>
      </w:tr>
      <w:tr>
        <w:tc>
          <w:tcPr>
            <w:tcW w:type="dxa" w:w="1700"/>
            <w:vAlign w:val="top"/>
          </w:tcPr>
          <w:p>
            <w:r>
              <w:t>策展敘事</w:t>
            </w:r>
          </w:p>
        </w:tc>
        <w:tc>
          <w:tcPr>
            <w:tcW w:type="dxa" w:w="1700"/>
            <w:vAlign w:val="top"/>
          </w:tcPr>
          <w:p>
            <w:r/>
          </w:p>
        </w:tc>
        <w:tc>
          <w:tcPr>
            <w:tcW w:type="dxa" w:w="1700"/>
            <w:vAlign w:val="top"/>
          </w:tcPr>
          <w:p>
            <w:r/>
          </w:p>
        </w:tc>
        <w:tc>
          <w:tcPr>
            <w:tcW w:type="dxa" w:w="1700"/>
            <w:vAlign w:val="top"/>
          </w:tcPr>
          <w:p>
            <w:r/>
          </w:p>
        </w:tc>
        <w:tc>
          <w:tcPr>
            <w:tcW w:type="dxa" w:w="1700"/>
            <w:vAlign w:val="top"/>
          </w:tcPr>
          <w:p>
            <w:r/>
          </w:p>
        </w:tc>
        <w:tc>
          <w:tcPr>
            <w:tcW w:type="dxa" w:w="1700"/>
            <w:vAlign w:val="top"/>
          </w:tcPr>
          <w:p>
            <w:r/>
          </w:p>
        </w:tc>
      </w:tr>
    </w:tbl>
    <w:p/>
    <w:p>
      <w:pPr>
        <w:pStyle w:val="Heading1"/>
      </w:pPr>
      <w:r>
        <w:t>B. 主張—證據—限制表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vAlign w:val="center"/>
          </w:tcPr>
          <w:p>
            <w:r>
              <w:rPr>
                <w:b/>
              </w:rPr>
              <w:t>主張</w:t>
            </w:r>
          </w:p>
        </w:tc>
        <w:tc>
          <w:tcPr>
            <w:tcW w:type="dxa" w:w="2040"/>
            <w:vAlign w:val="center"/>
          </w:tcPr>
          <w:p>
            <w:r>
              <w:rPr>
                <w:b/>
              </w:rPr>
              <w:t>可用證據</w:t>
            </w:r>
          </w:p>
        </w:tc>
        <w:tc>
          <w:tcPr>
            <w:tcW w:type="dxa" w:w="2040"/>
            <w:vAlign w:val="center"/>
          </w:tcPr>
          <w:p>
            <w:r>
              <w:rPr>
                <w:b/>
              </w:rPr>
              <w:t>證據能支持到哪裡</w:t>
            </w:r>
          </w:p>
        </w:tc>
        <w:tc>
          <w:tcPr>
            <w:tcW w:type="dxa" w:w="2040"/>
            <w:vAlign w:val="center"/>
          </w:tcPr>
          <w:p>
            <w:r>
              <w:rPr>
                <w:b/>
              </w:rPr>
              <w:t>不能支持什麼</w:t>
            </w:r>
          </w:p>
        </w:tc>
        <w:tc>
          <w:tcPr>
            <w:tcW w:type="dxa" w:w="2040"/>
            <w:vAlign w:val="center"/>
          </w:tcPr>
          <w:p>
            <w:r>
              <w:rPr>
                <w:b/>
              </w:rPr>
              <w:t>我的判斷</w:t>
            </w:r>
          </w:p>
        </w:tc>
      </w:tr>
      <w:tr>
        <w:tc>
          <w:tcPr>
            <w:tcW w:type="dxa" w:w="2040"/>
            <w:vAlign w:val="top"/>
          </w:tcPr>
          <w:p>
            <w:r>
              <w:t>大庄事件具有族群與政治衝突脈絡</w:t>
            </w:r>
          </w:p>
        </w:tc>
        <w:tc>
          <w:tcPr>
            <w:tcW w:type="dxa" w:w="2040"/>
            <w:vAlign w:val="top"/>
          </w:tcPr>
          <w:p>
            <w:r/>
          </w:p>
        </w:tc>
        <w:tc>
          <w:tcPr>
            <w:tcW w:type="dxa" w:w="2040"/>
            <w:vAlign w:val="top"/>
          </w:tcPr>
          <w:p>
            <w:r/>
          </w:p>
        </w:tc>
        <w:tc>
          <w:tcPr>
            <w:tcW w:type="dxa" w:w="2040"/>
            <w:vAlign w:val="top"/>
          </w:tcPr>
          <w:p>
            <w:r/>
          </w:p>
        </w:tc>
        <w:tc>
          <w:tcPr>
            <w:tcW w:type="dxa" w:w="2040"/>
            <w:vAlign w:val="top"/>
          </w:tcPr>
          <w:p>
            <w:r/>
          </w:p>
        </w:tc>
      </w:tr>
      <w:tr>
        <w:tc>
          <w:tcPr>
            <w:tcW w:type="dxa" w:w="2040"/>
            <w:vAlign w:val="top"/>
          </w:tcPr>
          <w:p>
            <w:r>
              <w:t>某一群體的聲音在文字紀錄中較少出現</w:t>
            </w:r>
          </w:p>
        </w:tc>
        <w:tc>
          <w:tcPr>
            <w:tcW w:type="dxa" w:w="2040"/>
            <w:vAlign w:val="top"/>
          </w:tcPr>
          <w:p>
            <w:r/>
          </w:p>
        </w:tc>
        <w:tc>
          <w:tcPr>
            <w:tcW w:type="dxa" w:w="2040"/>
            <w:vAlign w:val="top"/>
          </w:tcPr>
          <w:p>
            <w:r/>
          </w:p>
        </w:tc>
        <w:tc>
          <w:tcPr>
            <w:tcW w:type="dxa" w:w="2040"/>
            <w:vAlign w:val="top"/>
          </w:tcPr>
          <w:p>
            <w:r/>
          </w:p>
        </w:tc>
        <w:tc>
          <w:tcPr>
            <w:tcW w:type="dxa" w:w="2040"/>
            <w:vAlign w:val="top"/>
          </w:tcPr>
          <w:p>
            <w:r/>
          </w:p>
        </w:tc>
      </w:tr>
      <w:tr>
        <w:tc>
          <w:tcPr>
            <w:tcW w:type="dxa" w:w="2040"/>
            <w:vAlign w:val="top"/>
          </w:tcPr>
          <w:p>
            <w:r>
              <w:t>展覽可以用文學敘事補足史料空白</w:t>
            </w:r>
          </w:p>
        </w:tc>
        <w:tc>
          <w:tcPr>
            <w:tcW w:type="dxa" w:w="2040"/>
            <w:vAlign w:val="top"/>
          </w:tcPr>
          <w:p>
            <w:r/>
          </w:p>
        </w:tc>
        <w:tc>
          <w:tcPr>
            <w:tcW w:type="dxa" w:w="2040"/>
            <w:vAlign w:val="top"/>
          </w:tcPr>
          <w:p>
            <w:r/>
          </w:p>
        </w:tc>
        <w:tc>
          <w:tcPr>
            <w:tcW w:type="dxa" w:w="2040"/>
            <w:vAlign w:val="top"/>
          </w:tcPr>
          <w:p>
            <w:r/>
          </w:p>
        </w:tc>
        <w:tc>
          <w:tcPr>
            <w:tcW w:type="dxa" w:w="2040"/>
            <w:vAlign w:val="top"/>
          </w:tcPr>
          <w:p>
            <w:r/>
          </w:p>
        </w:tc>
      </w:tr>
    </w:tbl>
    <w:p/>
    <w:p>
      <w:pPr>
        <w:pStyle w:val="Heading1"/>
      </w:pPr>
      <w:r>
        <w:t>C. 微型策展卡規格</w:t>
      </w:r>
    </w:p>
    <w:p>
      <w:pPr>
        <w:pStyle w:val="ListBullet"/>
      </w:pPr>
      <w:r>
        <w:t>展板標題：12–18 字。</w:t>
      </w:r>
    </w:p>
    <w:p>
      <w:pPr>
        <w:pStyle w:val="ListBullet"/>
      </w:pPr>
      <w:r>
        <w:t>核心敘述：150–220 字。</w:t>
      </w:r>
    </w:p>
    <w:p>
      <w:pPr>
        <w:pStyle w:val="ListBullet"/>
      </w:pPr>
      <w:r>
        <w:t>至少兩項來源證據：可為文字、地圖、圖像或策展節點。</w:t>
      </w:r>
    </w:p>
    <w:p>
      <w:pPr>
        <w:pStyle w:val="ListBullet"/>
      </w:pPr>
      <w:r>
        <w:t>標記四類內容：可確認事實／來源說法／我們的解釋／仍未知。</w:t>
      </w:r>
    </w:p>
    <w:p>
      <w:pPr>
        <w:pStyle w:val="ListBullet"/>
      </w:pPr>
      <w:r>
        <w:t>倫理註記：我們選擇不替誰說話？為什麼？</w:t>
      </w:r>
    </w:p>
    <w:p>
      <w:pPr>
        <w:pStyle w:val="Heading1"/>
      </w:pPr>
      <w:r>
        <w:t>D. 發表問題</w:t>
      </w:r>
    </w:p>
    <w:p>
      <w:pPr>
        <w:pStyle w:val="ListNumber"/>
      </w:pPr>
      <w:r>
        <w:t>你們的策展主張是什麼？</w:t>
      </w:r>
    </w:p>
    <w:p>
      <w:pPr>
        <w:pStyle w:val="ListNumber"/>
      </w:pPr>
      <w:r>
        <w:t>哪些證據最支持這個主張？</w:t>
      </w:r>
    </w:p>
    <w:p>
      <w:pPr>
        <w:pStyle w:val="ListNumber"/>
      </w:pPr>
      <w:r>
        <w:t>這些證據不能支持什麼？</w:t>
      </w:r>
    </w:p>
    <w:p>
      <w:pPr>
        <w:pStyle w:val="ListNumber"/>
      </w:pPr>
      <w:r>
        <w:t>你們如何讓觀眾看見沉默，而不是直接代替沉默者發聲？</w:t>
      </w:r>
    </w:p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JhengHei" w:hAnsi="Microsoft JhengHei" w:eastAsia="Microsoft Jheng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Microsoft JhengHei" w:hAnsi="Microsoft JhengHei" w:eastAsia="Microsoft JhengHe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20260822_高中_學生專題任務包_v1.0</dc:title>
  <dc:subject/>
  <dc:creator>EduSource Studio</dc:creator>
  <cp:keywords>沒有聲音的人, 大庄事件, 108課綱, 語文領域, 社會領域, 策展教育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