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高中教師教案｜誰有資格說歷史？史料、沉默與歷史敘述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一、基本資訊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r>
              <w:rPr>
                <w:b/>
              </w:rPr>
              <w:t>項目</w:t>
            </w:r>
          </w:p>
        </w:tc>
        <w:tc>
          <w:tcPr>
            <w:tcW w:type="dxa" w:w="5100"/>
            <w:vAlign w:val="center"/>
          </w:tcPr>
          <w:p>
            <w:r>
              <w:rPr>
                <w:b/>
              </w:rPr>
              <w:t>內容</w:t>
            </w:r>
          </w:p>
        </w:tc>
      </w:tr>
      <w:tr>
        <w:tc>
          <w:tcPr>
            <w:tcW w:type="dxa" w:w="5100"/>
            <w:vAlign w:val="top"/>
          </w:tcPr>
          <w:p>
            <w:r>
              <w:t>對象</w:t>
            </w:r>
          </w:p>
        </w:tc>
        <w:tc>
          <w:tcPr>
            <w:tcW w:type="dxa" w:w="5100"/>
            <w:vAlign w:val="top"/>
          </w:tcPr>
          <w:p>
            <w:r>
              <w:t>高中</w:t>
            </w:r>
          </w:p>
        </w:tc>
      </w:tr>
      <w:tr>
        <w:tc>
          <w:tcPr>
            <w:tcW w:type="dxa" w:w="5100"/>
            <w:vAlign w:val="top"/>
          </w:tcPr>
          <w:p>
            <w:r>
              <w:t>領域</w:t>
            </w:r>
          </w:p>
        </w:tc>
        <w:tc>
          <w:tcPr>
            <w:tcW w:type="dxa" w:w="5100"/>
            <w:vAlign w:val="top"/>
          </w:tcPr>
          <w:p>
            <w:r>
              <w:t>國語文專題閱讀／社會歷史探究與實作</w:t>
            </w:r>
          </w:p>
        </w:tc>
      </w:tr>
      <w:tr>
        <w:tc>
          <w:tcPr>
            <w:tcW w:type="dxa" w:w="5100"/>
            <w:vAlign w:val="top"/>
          </w:tcPr>
          <w:p>
            <w:r>
              <w:t>課時</w:t>
            </w:r>
          </w:p>
        </w:tc>
        <w:tc>
          <w:tcPr>
            <w:tcW w:type="dxa" w:w="5100"/>
            <w:vAlign w:val="top"/>
          </w:tcPr>
          <w:p>
            <w:r>
              <w:t>4 節，每節 50 分鐘</w:t>
            </w:r>
          </w:p>
        </w:tc>
      </w:tr>
      <w:tr>
        <w:tc>
          <w:tcPr>
            <w:tcW w:type="dxa" w:w="5100"/>
            <w:vAlign w:val="top"/>
          </w:tcPr>
          <w:p>
            <w:r>
              <w:t>核心問題</w:t>
            </w:r>
          </w:p>
        </w:tc>
        <w:tc>
          <w:tcPr>
            <w:tcW w:type="dxa" w:w="5100"/>
            <w:vAlign w:val="top"/>
          </w:tcPr>
          <w:p>
            <w:r>
              <w:t>當史料不完整時，歷史敘述的界線在哪裡？</w:t>
            </w:r>
          </w:p>
        </w:tc>
      </w:tr>
      <w:tr>
        <w:tc>
          <w:tcPr>
            <w:tcW w:type="dxa" w:w="5100"/>
            <w:vAlign w:val="top"/>
          </w:tcPr>
          <w:p>
            <w:r>
              <w:t>成果任務</w:t>
            </w:r>
          </w:p>
        </w:tc>
        <w:tc>
          <w:tcPr>
            <w:tcW w:type="dxa" w:w="5100"/>
            <w:vAlign w:val="top"/>
          </w:tcPr>
          <w:p>
            <w:r>
              <w:t>完成微型策展提案：我們能說到哪裡？</w:t>
            </w:r>
          </w:p>
        </w:tc>
      </w:tr>
    </w:tbl>
    <w:p/>
    <w:p>
      <w:pPr>
        <w:pStyle w:val="Heading1"/>
      </w:pPr>
      <w:r>
        <w:t>二、學習目標</w:t>
      </w:r>
    </w:p>
    <w:p>
      <w:pPr>
        <w:pStyle w:val="ListNumber"/>
      </w:pPr>
      <w:r>
        <w:t>學生能分析史料生成背景與內容之間的關係，指出史料的目的、立場與限制。</w:t>
      </w:r>
    </w:p>
    <w:p>
      <w:pPr>
        <w:pStyle w:val="ListNumber"/>
      </w:pPr>
      <w:r>
        <w:t>學生能分辨歷史事實、史料證據、歷史解釋與策展詮釋。</w:t>
      </w:r>
    </w:p>
    <w:p>
      <w:pPr>
        <w:pStyle w:val="ListNumber"/>
      </w:pPr>
      <w:r>
        <w:t>學生能評估一項主張的證據適切性，說明它能支持到什麼程度。</w:t>
      </w:r>
    </w:p>
    <w:p>
      <w:pPr>
        <w:pStyle w:val="ListNumber"/>
      </w:pPr>
      <w:r>
        <w:t>學生能建構一組有明確來源與限制的微型策展敘述，並避免無證據代言。</w:t>
      </w:r>
    </w:p>
    <w:p>
      <w:pPr>
        <w:pStyle w:val="Heading1"/>
      </w:pPr>
      <w:r>
        <w:t>三、課程流程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b/>
              </w:rPr>
              <w:t>節次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主題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教師活動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學生任務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產出</w:t>
            </w:r>
          </w:p>
        </w:tc>
      </w:tr>
      <w:tr>
        <w:tc>
          <w:tcPr>
            <w:tcW w:type="dxa" w:w="2040"/>
            <w:vAlign w:val="top"/>
          </w:tcPr>
          <w:p>
            <w:r>
              <w:t>1</w:t>
            </w:r>
          </w:p>
        </w:tc>
        <w:tc>
          <w:tcPr>
            <w:tcW w:type="dxa" w:w="2040"/>
            <w:vAlign w:val="top"/>
          </w:tcPr>
          <w:p>
            <w:r>
              <w:t>史料如何生成</w:t>
            </w:r>
          </w:p>
        </w:tc>
        <w:tc>
          <w:tcPr>
            <w:tcW w:type="dxa" w:w="2040"/>
            <w:vAlign w:val="top"/>
          </w:tcPr>
          <w:p>
            <w:r>
              <w:t>介紹行政紀錄、地圖、碑記、策展敘事的差異</w:t>
            </w:r>
          </w:p>
        </w:tc>
        <w:tc>
          <w:tcPr>
            <w:tcW w:type="dxa" w:w="2040"/>
            <w:vAlign w:val="top"/>
          </w:tcPr>
          <w:p>
            <w:r>
              <w:t>完成史料生成背景分析</w:t>
            </w:r>
          </w:p>
        </w:tc>
        <w:tc>
          <w:tcPr>
            <w:tcW w:type="dxa" w:w="2040"/>
            <w:vAlign w:val="top"/>
          </w:tcPr>
          <w:p>
            <w:r>
              <w:t>史料資料卡</w:t>
            </w:r>
          </w:p>
        </w:tc>
      </w:tr>
      <w:tr>
        <w:tc>
          <w:tcPr>
            <w:tcW w:type="dxa" w:w="2040"/>
            <w:vAlign w:val="top"/>
          </w:tcPr>
          <w:p>
            <w:r>
              <w:t>2</w:t>
            </w:r>
          </w:p>
        </w:tc>
        <w:tc>
          <w:tcPr>
            <w:tcW w:type="dxa" w:w="2040"/>
            <w:vAlign w:val="top"/>
          </w:tcPr>
          <w:p>
            <w:r>
              <w:t>證據能支持到哪裡</w:t>
            </w:r>
          </w:p>
        </w:tc>
        <w:tc>
          <w:tcPr>
            <w:tcW w:type="dxa" w:w="2040"/>
            <w:vAlign w:val="top"/>
          </w:tcPr>
          <w:p>
            <w:r>
              <w:t>示範主張—證據—限制表</w:t>
            </w:r>
          </w:p>
        </w:tc>
        <w:tc>
          <w:tcPr>
            <w:tcW w:type="dxa" w:w="2040"/>
            <w:vAlign w:val="top"/>
          </w:tcPr>
          <w:p>
            <w:r>
              <w:t>評估三個主張的支持程度</w:t>
            </w:r>
          </w:p>
        </w:tc>
        <w:tc>
          <w:tcPr>
            <w:tcW w:type="dxa" w:w="2040"/>
            <w:vAlign w:val="top"/>
          </w:tcPr>
          <w:p>
            <w:r>
              <w:t>證據分級表</w:t>
            </w:r>
          </w:p>
        </w:tc>
      </w:tr>
      <w:tr>
        <w:tc>
          <w:tcPr>
            <w:tcW w:type="dxa" w:w="2040"/>
            <w:vAlign w:val="top"/>
          </w:tcPr>
          <w:p>
            <w:r>
              <w:t>3</w:t>
            </w:r>
          </w:p>
        </w:tc>
        <w:tc>
          <w:tcPr>
            <w:tcW w:type="dxa" w:w="2040"/>
            <w:vAlign w:val="top"/>
          </w:tcPr>
          <w:p>
            <w:r>
              <w:t>沉默與代言倫理</w:t>
            </w:r>
          </w:p>
        </w:tc>
        <w:tc>
          <w:tcPr>
            <w:tcW w:type="dxa" w:w="2040"/>
            <w:vAlign w:val="top"/>
          </w:tcPr>
          <w:p>
            <w:r>
              <w:t>討論沒有留下文字的人是否能被代表</w:t>
            </w:r>
          </w:p>
        </w:tc>
        <w:tc>
          <w:tcPr>
            <w:tcW w:type="dxa" w:w="2040"/>
            <w:vAlign w:val="top"/>
          </w:tcPr>
          <w:p>
            <w:r>
              <w:t>比較兩種策展敘事策略</w:t>
            </w:r>
          </w:p>
        </w:tc>
        <w:tc>
          <w:tcPr>
            <w:tcW w:type="dxa" w:w="2040"/>
            <w:vAlign w:val="top"/>
          </w:tcPr>
          <w:p>
            <w:r>
              <w:t>倫理判斷札記</w:t>
            </w:r>
          </w:p>
        </w:tc>
      </w:tr>
      <w:tr>
        <w:tc>
          <w:tcPr>
            <w:tcW w:type="dxa" w:w="2040"/>
            <w:vAlign w:val="top"/>
          </w:tcPr>
          <w:p>
            <w:r>
              <w:t>4</w:t>
            </w:r>
          </w:p>
        </w:tc>
        <w:tc>
          <w:tcPr>
            <w:tcW w:type="dxa" w:w="2040"/>
            <w:vAlign w:val="top"/>
          </w:tcPr>
          <w:p>
            <w:r>
              <w:t>微型策展</w:t>
            </w:r>
          </w:p>
        </w:tc>
        <w:tc>
          <w:tcPr>
            <w:tcW w:type="dxa" w:w="2040"/>
            <w:vAlign w:val="top"/>
          </w:tcPr>
          <w:p>
            <w:r>
              <w:t>說明策展卡規格與評分</w:t>
            </w:r>
          </w:p>
        </w:tc>
        <w:tc>
          <w:tcPr>
            <w:tcW w:type="dxa" w:w="2040"/>
            <w:vAlign w:val="top"/>
          </w:tcPr>
          <w:p>
            <w:r>
              <w:t>小組完成展板草案並短講</w:t>
            </w:r>
          </w:p>
        </w:tc>
        <w:tc>
          <w:tcPr>
            <w:tcW w:type="dxa" w:w="2040"/>
            <w:vAlign w:val="top"/>
          </w:tcPr>
          <w:p>
            <w:r>
              <w:t>策展提案＋口頭發表</w:t>
            </w:r>
          </w:p>
        </w:tc>
      </w:tr>
    </w:tbl>
    <w:p/>
    <w:p>
      <w:pPr>
        <w:pStyle w:val="Heading1"/>
      </w:pPr>
      <w:r>
        <w:t>四、教師指導語</w:t>
      </w:r>
    </w:p>
    <w:p>
      <w:pPr>
        <w:pStyle w:val="ListBullet"/>
      </w:pPr>
      <w:r>
        <w:t>我們今天不只問史料說了什麼，也問它為什麼會這樣留下來。</w:t>
      </w:r>
    </w:p>
    <w:p>
      <w:pPr>
        <w:pStyle w:val="ListBullet"/>
      </w:pPr>
      <w:r>
        <w:t>一項證據也許能支持事件存在，但不一定能支持所有成因解釋。</w:t>
      </w:r>
    </w:p>
    <w:p>
      <w:pPr>
        <w:pStyle w:val="ListBullet"/>
      </w:pPr>
      <w:r>
        <w:t>策展不是替沉默者編故事，而是讓觀眾看見：哪些聲音留下，哪些聲音缺席，為什麼缺席重要。</w:t>
      </w:r>
    </w:p>
    <w:p>
      <w:pPr>
        <w:pStyle w:val="ListBullet"/>
      </w:pPr>
      <w:r>
        <w:t>請在每一張策展卡標明：可確認事實、來源說法、我們的解釋、仍未知。</w:t>
      </w:r>
    </w:p>
    <w:p>
      <w:pPr>
        <w:pStyle w:val="Heading1"/>
      </w:pPr>
      <w:r>
        <w:t>五、教師提醒</w:t>
      </w:r>
    </w:p>
    <w:p>
      <w:pPr>
        <w:pStyle w:val="ListBullet"/>
      </w:pPr>
      <w:r>
        <w:t>避免把原住民族群體簡化為單一立場或單一受害敘事。</w:t>
      </w:r>
    </w:p>
    <w:p>
      <w:pPr>
        <w:pStyle w:val="ListBullet"/>
      </w:pPr>
      <w:r>
        <w:t>避免讓學生以現代價值直接審判歷史人物，而不處理制度、史料與權力條件。</w:t>
      </w:r>
    </w:p>
    <w:p>
      <w:pPr>
        <w:pStyle w:val="ListBullet"/>
      </w:pPr>
      <w:r>
        <w:t>學生可以提出文學性策展語句，但必須清楚標示與證據敘述的界線。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20260822_高中_教師教案_v1.0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